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A0" w:rsidRPr="001079A0" w:rsidRDefault="001079A0" w:rsidP="001079A0">
      <w:pPr>
        <w:pStyle w:val="FECUThesisHeading1"/>
        <w:ind w:left="360"/>
        <w:jc w:val="center"/>
        <w:rPr>
          <w:rFonts w:asciiTheme="minorHAnsi" w:hAnsiTheme="minorHAnsi" w:cstheme="minorHAnsi"/>
        </w:rPr>
      </w:pPr>
      <w:bookmarkStart w:id="0" w:name="_Toc104103311"/>
      <w:r w:rsidRPr="001079A0">
        <w:rPr>
          <w:rFonts w:asciiTheme="minorHAnsi" w:hAnsiTheme="minorHAnsi" w:cstheme="minorHAnsi"/>
        </w:rPr>
        <w:t>Sustainability Policy Statement</w:t>
      </w:r>
      <w:bookmarkEnd w:id="0"/>
    </w:p>
    <w:p w:rsidR="001079A0" w:rsidRPr="00E802A3" w:rsidRDefault="001079A0" w:rsidP="001079A0">
      <w:pPr>
        <w:autoSpaceDE w:val="0"/>
        <w:autoSpaceDN w:val="0"/>
        <w:adjustRightInd w:val="0"/>
        <w:spacing w:after="0" w:line="276" w:lineRule="auto"/>
        <w:rPr>
          <w:rFonts w:cstheme="minorHAnsi"/>
          <w:sz w:val="24"/>
          <w:szCs w:val="24"/>
        </w:rPr>
      </w:pPr>
      <w:r w:rsidRPr="00E802A3">
        <w:rPr>
          <w:rFonts w:cstheme="minorHAnsi"/>
          <w:b/>
          <w:bCs/>
          <w:sz w:val="24"/>
          <w:szCs w:val="24"/>
        </w:rPr>
        <w:t xml:space="preserve">At EDECS </w:t>
      </w:r>
      <w:r w:rsidRPr="00E802A3">
        <w:rPr>
          <w:rFonts w:cstheme="minorHAnsi"/>
          <w:sz w:val="24"/>
          <w:szCs w:val="24"/>
        </w:rPr>
        <w:t xml:space="preserve">we acknowledge our responsibility towards our employees, customers, business partners, community, and future generations. Therefore, we are committed to promoting sustainability through a continuous improvement of corporate governance, rigorous and transparent reporting of environmental metrics, and minimization of our impact on the natural environment when designing, building, and managing facilities. We aim to create a sustainable business in which continuous improvement and excellence are intuitive in everything we do. </w:t>
      </w:r>
    </w:p>
    <w:p w:rsidR="001079A0" w:rsidRPr="00E802A3" w:rsidRDefault="001079A0" w:rsidP="001079A0">
      <w:pPr>
        <w:autoSpaceDE w:val="0"/>
        <w:autoSpaceDN w:val="0"/>
        <w:adjustRightInd w:val="0"/>
        <w:spacing w:after="0" w:line="276" w:lineRule="auto"/>
        <w:rPr>
          <w:rFonts w:cstheme="minorHAnsi"/>
          <w:sz w:val="24"/>
          <w:szCs w:val="24"/>
        </w:rPr>
      </w:pPr>
    </w:p>
    <w:p w:rsidR="001079A0" w:rsidRPr="00E802A3" w:rsidRDefault="001079A0" w:rsidP="001079A0">
      <w:pPr>
        <w:spacing w:line="276" w:lineRule="auto"/>
        <w:rPr>
          <w:rFonts w:cstheme="minorHAnsi"/>
          <w:sz w:val="24"/>
          <w:szCs w:val="24"/>
        </w:rPr>
      </w:pPr>
      <w:r w:rsidRPr="00E802A3">
        <w:rPr>
          <w:rFonts w:cstheme="minorHAnsi"/>
          <w:sz w:val="24"/>
          <w:szCs w:val="24"/>
        </w:rPr>
        <w:t xml:space="preserve">We believe that balanced, responsible management of the three recognized pillars of sustainability –social, environmental, and economic is essential to achieving our vision of a business looking to tomorrow, thinking globally, and acting locally. We will empower our people and other stakeholders in promoting health and wellbeing, enhancing the communities we work in and the wider environment. </w:t>
      </w:r>
    </w:p>
    <w:p w:rsidR="001079A0" w:rsidRPr="00E802A3" w:rsidRDefault="001079A0" w:rsidP="001079A0">
      <w:pPr>
        <w:spacing w:line="276" w:lineRule="auto"/>
        <w:rPr>
          <w:rFonts w:cstheme="minorHAnsi"/>
          <w:sz w:val="24"/>
          <w:szCs w:val="24"/>
        </w:rPr>
      </w:pPr>
      <w:r w:rsidRPr="00E802A3">
        <w:rPr>
          <w:rFonts w:cstheme="minorHAnsi"/>
          <w:sz w:val="24"/>
          <w:szCs w:val="24"/>
        </w:rPr>
        <w:t xml:space="preserve">EDECS seeks excellence in every aspect of our business and is committed to minimizing our business operations’ environmental impacts. In all company’s activities, EDECS aims to: </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To comply with, and exceed where practicable, all applicable legislation, regulations, and codes of practice.</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 xml:space="preserve">Continuously improve our sustainability performance and integrate recognized best practices into our business decisions and operations. </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Operate with minimal environmental impact by improving resource efficiency whenever possible on job sites and in offices</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Create a comfortable and safe workplace for employees</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Respect human rights</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 xml:space="preserve">Adopt and encourage the philosophy of reducing, reusing, and recycling waste generated from our business operations. </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Ensure that any associates/ partners that we employ take account of sustainability issues in their work.</w:t>
      </w:r>
    </w:p>
    <w:p w:rsidR="001079A0" w:rsidRPr="00E802A3" w:rsidRDefault="001079A0" w:rsidP="001079A0">
      <w:pPr>
        <w:pStyle w:val="ListParagraph"/>
        <w:numPr>
          <w:ilvl w:val="0"/>
          <w:numId w:val="1"/>
        </w:numPr>
        <w:spacing w:line="276" w:lineRule="auto"/>
        <w:rPr>
          <w:rFonts w:cstheme="minorHAnsi"/>
          <w:sz w:val="24"/>
          <w:szCs w:val="24"/>
        </w:rPr>
      </w:pPr>
      <w:r w:rsidRPr="00E802A3">
        <w:rPr>
          <w:rFonts w:cstheme="minorHAnsi"/>
          <w:sz w:val="24"/>
          <w:szCs w:val="24"/>
        </w:rPr>
        <w:t>Include a copy of our Sustainability Policy in all our proposals to clients.</w:t>
      </w:r>
    </w:p>
    <w:p w:rsidR="001079A0" w:rsidRPr="00E802A3" w:rsidRDefault="001079A0" w:rsidP="001079A0">
      <w:pPr>
        <w:spacing w:line="276" w:lineRule="auto"/>
        <w:rPr>
          <w:rFonts w:cstheme="minorHAnsi"/>
          <w:b/>
          <w:bCs/>
          <w:sz w:val="24"/>
          <w:szCs w:val="24"/>
          <w:u w:val="single"/>
        </w:rPr>
      </w:pPr>
      <w:r w:rsidRPr="00E802A3">
        <w:rPr>
          <w:rFonts w:cstheme="minorHAnsi"/>
          <w:b/>
          <w:bCs/>
          <w:sz w:val="24"/>
          <w:szCs w:val="24"/>
          <w:u w:val="single"/>
        </w:rPr>
        <w:t xml:space="preserve">To achieve these commitments, EDECS shall undertake the following </w:t>
      </w:r>
      <w:r>
        <w:rPr>
          <w:rFonts w:cstheme="minorHAnsi"/>
          <w:b/>
          <w:bCs/>
          <w:sz w:val="24"/>
          <w:szCs w:val="24"/>
          <w:u w:val="single"/>
        </w:rPr>
        <w:t>objectives:</w:t>
      </w:r>
    </w:p>
    <w:p w:rsidR="001079A0" w:rsidRPr="00F609FF" w:rsidRDefault="001079A0" w:rsidP="001079A0">
      <w:pPr>
        <w:pStyle w:val="ListParagraph"/>
        <w:keepNext/>
        <w:keepLines/>
        <w:numPr>
          <w:ilvl w:val="0"/>
          <w:numId w:val="5"/>
        </w:numPr>
        <w:spacing w:before="480" w:after="240" w:line="240" w:lineRule="auto"/>
        <w:contextualSpacing w:val="0"/>
        <w:outlineLvl w:val="1"/>
        <w:rPr>
          <w:rFonts w:eastAsia="Times New Roman" w:cstheme="minorHAnsi"/>
          <w:b/>
          <w:bCs/>
          <w:vanish/>
          <w:color w:val="2E74B5" w:themeColor="accent1" w:themeShade="BF"/>
          <w:sz w:val="24"/>
          <w:szCs w:val="24"/>
        </w:rPr>
      </w:pPr>
      <w:bookmarkStart w:id="1" w:name="_Toc104068633"/>
      <w:bookmarkStart w:id="2" w:name="_Toc104069035"/>
      <w:bookmarkStart w:id="3" w:name="_Toc104069060"/>
      <w:bookmarkStart w:id="4" w:name="_Toc104069643"/>
      <w:bookmarkStart w:id="5" w:name="_Toc104069675"/>
      <w:bookmarkStart w:id="6" w:name="_Toc104069707"/>
      <w:bookmarkStart w:id="7" w:name="_Toc104069739"/>
      <w:bookmarkStart w:id="8" w:name="_Toc104069765"/>
      <w:bookmarkStart w:id="9" w:name="_Toc104069796"/>
      <w:bookmarkStart w:id="10" w:name="_Toc104069975"/>
      <w:bookmarkStart w:id="11" w:name="_Toc104070101"/>
      <w:bookmarkStart w:id="12" w:name="_Toc104101992"/>
      <w:bookmarkStart w:id="13" w:name="_Toc104102228"/>
      <w:bookmarkStart w:id="14" w:name="_Toc104102918"/>
      <w:bookmarkStart w:id="15" w:name="_Toc104102943"/>
      <w:bookmarkStart w:id="16" w:name="_Toc104102968"/>
      <w:bookmarkStart w:id="17" w:name="_Toc1041033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079A0" w:rsidRPr="00F609FF" w:rsidRDefault="001079A0" w:rsidP="001079A0">
      <w:pPr>
        <w:pStyle w:val="ListParagraph"/>
        <w:keepNext/>
        <w:keepLines/>
        <w:numPr>
          <w:ilvl w:val="0"/>
          <w:numId w:val="5"/>
        </w:numPr>
        <w:spacing w:before="480" w:after="240" w:line="240" w:lineRule="auto"/>
        <w:contextualSpacing w:val="0"/>
        <w:outlineLvl w:val="1"/>
        <w:rPr>
          <w:rFonts w:eastAsia="Times New Roman" w:cstheme="minorHAnsi"/>
          <w:b/>
          <w:bCs/>
          <w:vanish/>
          <w:color w:val="2E74B5" w:themeColor="accent1" w:themeShade="BF"/>
          <w:sz w:val="24"/>
          <w:szCs w:val="24"/>
        </w:rPr>
      </w:pPr>
      <w:bookmarkStart w:id="18" w:name="_Toc104069976"/>
      <w:bookmarkStart w:id="19" w:name="_Toc104070102"/>
      <w:bookmarkStart w:id="20" w:name="_Toc104101993"/>
      <w:bookmarkStart w:id="21" w:name="_Toc104102229"/>
      <w:bookmarkStart w:id="22" w:name="_Toc104102919"/>
      <w:bookmarkStart w:id="23" w:name="_Toc104102944"/>
      <w:bookmarkStart w:id="24" w:name="_Toc104102969"/>
      <w:bookmarkStart w:id="25" w:name="_Toc104103314"/>
      <w:bookmarkEnd w:id="18"/>
      <w:bookmarkEnd w:id="19"/>
      <w:bookmarkEnd w:id="20"/>
      <w:bookmarkEnd w:id="21"/>
      <w:bookmarkEnd w:id="22"/>
      <w:bookmarkEnd w:id="23"/>
      <w:bookmarkEnd w:id="24"/>
      <w:bookmarkEnd w:id="25"/>
    </w:p>
    <w:p w:rsidR="001079A0" w:rsidRPr="00F609FF" w:rsidRDefault="001079A0" w:rsidP="001079A0">
      <w:pPr>
        <w:pStyle w:val="ListParagraph"/>
        <w:keepNext/>
        <w:keepLines/>
        <w:numPr>
          <w:ilvl w:val="0"/>
          <w:numId w:val="5"/>
        </w:numPr>
        <w:spacing w:before="480" w:after="240" w:line="240" w:lineRule="auto"/>
        <w:contextualSpacing w:val="0"/>
        <w:outlineLvl w:val="1"/>
        <w:rPr>
          <w:rFonts w:eastAsia="Times New Roman" w:cstheme="minorHAnsi"/>
          <w:b/>
          <w:bCs/>
          <w:vanish/>
          <w:color w:val="2E74B5" w:themeColor="accent1" w:themeShade="BF"/>
          <w:sz w:val="24"/>
          <w:szCs w:val="24"/>
        </w:rPr>
      </w:pPr>
      <w:bookmarkStart w:id="26" w:name="_Toc104069977"/>
      <w:bookmarkStart w:id="27" w:name="_Toc104070103"/>
      <w:bookmarkStart w:id="28" w:name="_Toc104101994"/>
      <w:bookmarkStart w:id="29" w:name="_Toc104102230"/>
      <w:bookmarkStart w:id="30" w:name="_Toc104102920"/>
      <w:bookmarkStart w:id="31" w:name="_Toc104102945"/>
      <w:bookmarkStart w:id="32" w:name="_Toc104102970"/>
      <w:bookmarkStart w:id="33" w:name="_Toc104103315"/>
      <w:bookmarkEnd w:id="26"/>
      <w:bookmarkEnd w:id="27"/>
      <w:bookmarkEnd w:id="28"/>
      <w:bookmarkEnd w:id="29"/>
      <w:bookmarkEnd w:id="30"/>
      <w:bookmarkEnd w:id="31"/>
      <w:bookmarkEnd w:id="32"/>
      <w:bookmarkEnd w:id="33"/>
    </w:p>
    <w:p w:rsidR="001079A0" w:rsidRPr="00E802A3" w:rsidRDefault="001079A0" w:rsidP="001079A0">
      <w:pPr>
        <w:pStyle w:val="FECUThesisHeading1"/>
        <w:numPr>
          <w:ilvl w:val="0"/>
          <w:numId w:val="6"/>
        </w:numPr>
        <w:rPr>
          <w:rFonts w:asciiTheme="minorHAnsi" w:hAnsiTheme="minorHAnsi" w:cstheme="minorHAnsi"/>
          <w:sz w:val="24"/>
          <w:szCs w:val="24"/>
        </w:rPr>
      </w:pPr>
      <w:bookmarkStart w:id="34" w:name="_Toc104103316"/>
      <w:r w:rsidRPr="00E802A3">
        <w:rPr>
          <w:rFonts w:asciiTheme="minorHAnsi" w:hAnsiTheme="minorHAnsi" w:cstheme="minorHAnsi"/>
          <w:sz w:val="24"/>
          <w:szCs w:val="24"/>
        </w:rPr>
        <w:t xml:space="preserve">Environmental </w:t>
      </w:r>
      <w:bookmarkEnd w:id="34"/>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Conservation of natural environments as shore protection, and marine biodiversity conservation</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lastRenderedPageBreak/>
        <w:t>Minimizing harm to the environment and living thi</w:t>
      </w:r>
      <w:r>
        <w:rPr>
          <w:rFonts w:cstheme="minorHAnsi"/>
          <w:sz w:val="24"/>
          <w:szCs w:val="24"/>
        </w:rPr>
        <w:t xml:space="preserve">ngs during construction through </w:t>
      </w:r>
      <w:r w:rsidRPr="00A919F9">
        <w:rPr>
          <w:rFonts w:cstheme="minorHAnsi"/>
          <w:sz w:val="24"/>
          <w:szCs w:val="24"/>
        </w:rPr>
        <w:t>planning</w:t>
      </w:r>
      <w:r>
        <w:rPr>
          <w:rFonts w:cstheme="minorHAnsi"/>
          <w:sz w:val="24"/>
          <w:szCs w:val="24"/>
        </w:rPr>
        <w:t xml:space="preserve"> and management of projects</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Ensure our </w:t>
      </w:r>
      <w:r w:rsidRPr="0098741D">
        <w:rPr>
          <w:rFonts w:cstheme="minorHAnsi"/>
          <w:sz w:val="24"/>
          <w:szCs w:val="24"/>
        </w:rPr>
        <w:t>sub-consultants and sub-contractors follow sustainability measures as part</w:t>
      </w:r>
      <w:r w:rsidRPr="00E802A3">
        <w:rPr>
          <w:rFonts w:cstheme="minorHAnsi"/>
          <w:sz w:val="24"/>
          <w:szCs w:val="24"/>
        </w:rPr>
        <w:t xml:space="preserve"> of their strategy</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Sustainable usage of materials; local materials to decrease </w:t>
      </w:r>
      <w:proofErr w:type="spellStart"/>
      <w:r w:rsidRPr="00A919F9">
        <w:rPr>
          <w:rFonts w:cstheme="minorHAnsi"/>
          <w:sz w:val="24"/>
          <w:szCs w:val="24"/>
        </w:rPr>
        <w:t>GHG</w:t>
      </w:r>
      <w:proofErr w:type="spellEnd"/>
      <w:r w:rsidRPr="00E802A3">
        <w:rPr>
          <w:rFonts w:cstheme="minorHAnsi"/>
          <w:sz w:val="24"/>
          <w:szCs w:val="24"/>
        </w:rPr>
        <w:t xml:space="preserve"> emissions</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Adopting the policy to reduce, reuse, and recycle all the materials used in our projects</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Protection of cultural and historical environments whenever possible</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Using </w:t>
      </w:r>
      <w:proofErr w:type="spellStart"/>
      <w:r w:rsidRPr="00A919F9">
        <w:rPr>
          <w:rFonts w:cstheme="minorHAnsi"/>
          <w:sz w:val="24"/>
          <w:szCs w:val="24"/>
        </w:rPr>
        <w:t>FSC</w:t>
      </w:r>
      <w:proofErr w:type="spellEnd"/>
      <w:r w:rsidRPr="00E802A3">
        <w:rPr>
          <w:rFonts w:cstheme="minorHAnsi"/>
          <w:sz w:val="24"/>
          <w:szCs w:val="24"/>
        </w:rPr>
        <w:t xml:space="preserve"> wood in our construction sites</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Implement Waste Management measures that align with EDECS Environmental Management Plan </w:t>
      </w:r>
      <w:r w:rsidRPr="00A919F9">
        <w:rPr>
          <w:rFonts w:cstheme="minorHAnsi"/>
          <w:sz w:val="24"/>
          <w:szCs w:val="24"/>
        </w:rPr>
        <w:t>EMP.</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Ensure Energy Efficiency through design, construction, and operation.</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Consider and actively promote the use of sustainable resources and materials. </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Provide relevant environmental/ sustainability training to EDECS employees, workers, and representatives. </w:t>
      </w:r>
    </w:p>
    <w:p w:rsidR="001079A0" w:rsidRDefault="001079A0" w:rsidP="001079A0">
      <w:pPr>
        <w:pStyle w:val="ListParagraph"/>
        <w:numPr>
          <w:ilvl w:val="0"/>
          <w:numId w:val="3"/>
        </w:numPr>
        <w:autoSpaceDE w:val="0"/>
        <w:autoSpaceDN w:val="0"/>
        <w:adjustRightInd w:val="0"/>
        <w:spacing w:after="0" w:line="240" w:lineRule="auto"/>
        <w:rPr>
          <w:rFonts w:cstheme="minorHAnsi"/>
          <w:sz w:val="24"/>
          <w:szCs w:val="24"/>
        </w:rPr>
      </w:pPr>
      <w:r w:rsidRPr="00E802A3">
        <w:rPr>
          <w:rFonts w:cstheme="minorHAnsi"/>
          <w:sz w:val="24"/>
          <w:szCs w:val="24"/>
        </w:rPr>
        <w:t>Reduce environmental impact wh</w:t>
      </w:r>
      <w:r>
        <w:rPr>
          <w:rFonts w:cstheme="minorHAnsi"/>
          <w:sz w:val="24"/>
          <w:szCs w:val="24"/>
        </w:rPr>
        <w:t xml:space="preserve">erever possible, using the best </w:t>
      </w:r>
      <w:r w:rsidRPr="00E802A3">
        <w:rPr>
          <w:rFonts w:cstheme="minorHAnsi"/>
          <w:sz w:val="24"/>
          <w:szCs w:val="24"/>
        </w:rPr>
        <w:t>pra</w:t>
      </w:r>
      <w:r>
        <w:rPr>
          <w:rFonts w:cstheme="minorHAnsi"/>
          <w:sz w:val="24"/>
          <w:szCs w:val="24"/>
        </w:rPr>
        <w:t xml:space="preserve">ctices </w:t>
      </w:r>
      <w:r w:rsidRPr="00E802A3">
        <w:rPr>
          <w:rFonts w:cstheme="minorHAnsi"/>
          <w:sz w:val="24"/>
          <w:szCs w:val="24"/>
        </w:rPr>
        <w:t xml:space="preserve">and standards such as LEED, </w:t>
      </w:r>
      <w:proofErr w:type="spellStart"/>
      <w:r w:rsidRPr="00E802A3">
        <w:rPr>
          <w:rFonts w:cstheme="minorHAnsi"/>
          <w:sz w:val="24"/>
          <w:szCs w:val="24"/>
        </w:rPr>
        <w:t>BREEAM</w:t>
      </w:r>
      <w:proofErr w:type="spellEnd"/>
      <w:r w:rsidRPr="00E802A3">
        <w:rPr>
          <w:rFonts w:cstheme="minorHAnsi"/>
          <w:sz w:val="24"/>
          <w:szCs w:val="24"/>
        </w:rPr>
        <w:t xml:space="preserve">, </w:t>
      </w:r>
      <w:proofErr w:type="spellStart"/>
      <w:r w:rsidRPr="00E802A3">
        <w:rPr>
          <w:rFonts w:cstheme="minorHAnsi"/>
          <w:sz w:val="24"/>
          <w:szCs w:val="24"/>
        </w:rPr>
        <w:t>ESTIDAMA</w:t>
      </w:r>
      <w:proofErr w:type="spellEnd"/>
      <w:r w:rsidRPr="00E802A3">
        <w:rPr>
          <w:rFonts w:cstheme="minorHAnsi"/>
          <w:sz w:val="24"/>
          <w:szCs w:val="24"/>
        </w:rPr>
        <w:t xml:space="preserve">, GSAS, and </w:t>
      </w:r>
      <w:proofErr w:type="spellStart"/>
      <w:r w:rsidRPr="00E802A3">
        <w:rPr>
          <w:rFonts w:cstheme="minorHAnsi"/>
          <w:sz w:val="24"/>
          <w:szCs w:val="24"/>
        </w:rPr>
        <w:t>CEEQUAL</w:t>
      </w:r>
      <w:proofErr w:type="spellEnd"/>
      <w:r>
        <w:rPr>
          <w:rFonts w:cstheme="minorHAnsi"/>
          <w:sz w:val="24"/>
          <w:szCs w:val="24"/>
        </w:rPr>
        <w:t>.</w:t>
      </w:r>
    </w:p>
    <w:p w:rsidR="001079A0" w:rsidRPr="005C50EF" w:rsidRDefault="001079A0" w:rsidP="001079A0">
      <w:pPr>
        <w:pStyle w:val="ListParagraph"/>
        <w:numPr>
          <w:ilvl w:val="0"/>
          <w:numId w:val="3"/>
        </w:numPr>
        <w:spacing w:line="276" w:lineRule="auto"/>
        <w:rPr>
          <w:rFonts w:cstheme="minorHAnsi"/>
          <w:sz w:val="24"/>
          <w:szCs w:val="24"/>
        </w:rPr>
      </w:pPr>
      <w:r w:rsidRPr="0097779A">
        <w:rPr>
          <w:rFonts w:cstheme="minorHAnsi"/>
          <w:sz w:val="24"/>
          <w:szCs w:val="24"/>
        </w:rPr>
        <w:t>Undertake voluntary work with the local community and</w:t>
      </w:r>
      <w:r>
        <w:rPr>
          <w:rFonts w:cstheme="minorHAnsi"/>
          <w:sz w:val="24"/>
          <w:szCs w:val="24"/>
        </w:rPr>
        <w:t>/</w:t>
      </w:r>
      <w:r w:rsidRPr="0097779A">
        <w:rPr>
          <w:rFonts w:cstheme="minorHAnsi"/>
          <w:sz w:val="24"/>
          <w:szCs w:val="24"/>
        </w:rPr>
        <w:t>or environmental organizations and make donations to seek to offset carbon emissions from our activities.</w:t>
      </w:r>
    </w:p>
    <w:p w:rsidR="001079A0" w:rsidRPr="00E802A3" w:rsidRDefault="001079A0" w:rsidP="001079A0">
      <w:pPr>
        <w:pStyle w:val="FECUThesisHeading1"/>
        <w:numPr>
          <w:ilvl w:val="0"/>
          <w:numId w:val="6"/>
        </w:numPr>
        <w:rPr>
          <w:rFonts w:asciiTheme="minorHAnsi" w:hAnsiTheme="minorHAnsi" w:cstheme="minorHAnsi"/>
          <w:sz w:val="24"/>
          <w:szCs w:val="24"/>
        </w:rPr>
      </w:pPr>
      <w:bookmarkStart w:id="35" w:name="_Toc104103317"/>
      <w:r>
        <w:rPr>
          <w:rFonts w:asciiTheme="minorHAnsi" w:hAnsiTheme="minorHAnsi" w:cstheme="minorHAnsi"/>
          <w:sz w:val="24"/>
          <w:szCs w:val="24"/>
        </w:rPr>
        <w:t xml:space="preserve">Social </w:t>
      </w:r>
      <w:bookmarkEnd w:id="35"/>
    </w:p>
    <w:p w:rsidR="001079A0" w:rsidRPr="00E802A3" w:rsidRDefault="001079A0" w:rsidP="001079A0">
      <w:pPr>
        <w:spacing w:line="276" w:lineRule="auto"/>
        <w:rPr>
          <w:rFonts w:cstheme="minorHAnsi"/>
          <w:sz w:val="24"/>
          <w:szCs w:val="24"/>
        </w:rPr>
      </w:pPr>
      <w:r w:rsidRPr="00E802A3">
        <w:rPr>
          <w:rFonts w:cstheme="minorHAnsi"/>
          <w:sz w:val="24"/>
          <w:szCs w:val="24"/>
        </w:rPr>
        <w:t xml:space="preserve">EDECS role extends to enhancing the communities where we operate around and providing values to stakeholders and people of all backgrounds. EDECS works to make people’s lives better through the </w:t>
      </w:r>
      <w:r w:rsidRPr="00A919F9">
        <w:rPr>
          <w:rFonts w:cstheme="minorHAnsi"/>
          <w:sz w:val="24"/>
          <w:szCs w:val="24"/>
        </w:rPr>
        <w:t>CSR</w:t>
      </w:r>
      <w:r w:rsidRPr="00E802A3">
        <w:rPr>
          <w:rFonts w:cstheme="minorHAnsi"/>
          <w:sz w:val="24"/>
          <w:szCs w:val="24"/>
        </w:rPr>
        <w:t xml:space="preserve"> program; which provides several services and activities to ensure equality and balance among generations.</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sz w:val="24"/>
          <w:szCs w:val="24"/>
        </w:rPr>
        <w:t>Provided basic requirements for our internal stakeholders</w:t>
      </w:r>
      <w:r>
        <w:rPr>
          <w:rFonts w:cstheme="minorHAnsi"/>
          <w:sz w:val="24"/>
          <w:szCs w:val="24"/>
        </w:rPr>
        <w:t>.</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sz w:val="24"/>
          <w:szCs w:val="24"/>
        </w:rPr>
        <w:t>Ensure employees' health, safety, and wellness in various aspects and in the built environment to encourage them to contribute to the g</w:t>
      </w:r>
      <w:r>
        <w:rPr>
          <w:rFonts w:cstheme="minorHAnsi"/>
          <w:sz w:val="24"/>
          <w:szCs w:val="24"/>
        </w:rPr>
        <w:t>rowth of the company’s business.</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sz w:val="24"/>
          <w:szCs w:val="24"/>
        </w:rPr>
        <w:t xml:space="preserve">Community welfare support and investment through our CSR program </w:t>
      </w:r>
      <w:r>
        <w:rPr>
          <w:rFonts w:cstheme="minorHAnsi"/>
          <w:sz w:val="24"/>
          <w:szCs w:val="24"/>
        </w:rPr>
        <w:t>:</w:t>
      </w:r>
    </w:p>
    <w:p w:rsidR="001079A0" w:rsidRPr="00E802A3" w:rsidRDefault="001079A0" w:rsidP="001079A0">
      <w:pPr>
        <w:pStyle w:val="ListParagraph"/>
        <w:numPr>
          <w:ilvl w:val="1"/>
          <w:numId w:val="2"/>
        </w:numPr>
        <w:spacing w:line="276" w:lineRule="auto"/>
        <w:rPr>
          <w:rFonts w:cstheme="minorHAnsi"/>
          <w:sz w:val="24"/>
          <w:szCs w:val="24"/>
        </w:rPr>
      </w:pPr>
      <w:r w:rsidRPr="00E802A3">
        <w:rPr>
          <w:rFonts w:cstheme="minorHAnsi"/>
          <w:sz w:val="24"/>
          <w:szCs w:val="24"/>
        </w:rPr>
        <w:t>Provide training programs for engineers, workers, and technicians</w:t>
      </w:r>
      <w:r>
        <w:rPr>
          <w:rFonts w:cstheme="minorHAnsi"/>
          <w:sz w:val="24"/>
          <w:szCs w:val="24"/>
        </w:rPr>
        <w:t>.</w:t>
      </w:r>
    </w:p>
    <w:p w:rsidR="001079A0" w:rsidRPr="00E802A3" w:rsidRDefault="001079A0" w:rsidP="001079A0">
      <w:pPr>
        <w:pStyle w:val="ListParagraph"/>
        <w:numPr>
          <w:ilvl w:val="1"/>
          <w:numId w:val="2"/>
        </w:numPr>
        <w:spacing w:line="276" w:lineRule="auto"/>
        <w:rPr>
          <w:rFonts w:cstheme="minorHAnsi"/>
          <w:sz w:val="24"/>
          <w:szCs w:val="24"/>
        </w:rPr>
      </w:pPr>
      <w:r w:rsidRPr="00E802A3">
        <w:rPr>
          <w:rFonts w:cstheme="minorHAnsi"/>
          <w:sz w:val="24"/>
          <w:szCs w:val="24"/>
        </w:rPr>
        <w:t>Annual internships to cope with the international market</w:t>
      </w:r>
      <w:r>
        <w:rPr>
          <w:rFonts w:cstheme="minorHAnsi"/>
          <w:sz w:val="24"/>
          <w:szCs w:val="24"/>
        </w:rPr>
        <w:t>.</w:t>
      </w:r>
    </w:p>
    <w:p w:rsidR="001079A0" w:rsidRPr="00E802A3" w:rsidRDefault="001079A0" w:rsidP="001079A0">
      <w:pPr>
        <w:pStyle w:val="ListParagraph"/>
        <w:numPr>
          <w:ilvl w:val="1"/>
          <w:numId w:val="2"/>
        </w:numPr>
        <w:spacing w:line="276" w:lineRule="auto"/>
        <w:rPr>
          <w:rFonts w:cstheme="minorHAnsi"/>
          <w:sz w:val="24"/>
          <w:szCs w:val="24"/>
        </w:rPr>
      </w:pPr>
      <w:r w:rsidRPr="00E802A3">
        <w:rPr>
          <w:rFonts w:cstheme="minorHAnsi"/>
          <w:sz w:val="24"/>
          <w:szCs w:val="24"/>
        </w:rPr>
        <w:t xml:space="preserve">Charity construction works to support the local community through NGOs </w:t>
      </w:r>
      <w:r>
        <w:rPr>
          <w:rFonts w:cstheme="minorHAnsi"/>
          <w:sz w:val="24"/>
          <w:szCs w:val="24"/>
        </w:rPr>
        <w:t>and other charity organizations.</w:t>
      </w:r>
    </w:p>
    <w:p w:rsidR="001079A0" w:rsidRPr="00E802A3" w:rsidRDefault="001079A0" w:rsidP="001079A0">
      <w:pPr>
        <w:pStyle w:val="ListParagraph"/>
        <w:numPr>
          <w:ilvl w:val="1"/>
          <w:numId w:val="2"/>
        </w:numPr>
        <w:spacing w:line="276" w:lineRule="auto"/>
        <w:rPr>
          <w:rFonts w:cstheme="minorHAnsi"/>
          <w:sz w:val="24"/>
          <w:szCs w:val="24"/>
        </w:rPr>
      </w:pPr>
      <w:r w:rsidRPr="00E802A3">
        <w:rPr>
          <w:rFonts w:cstheme="minorHAnsi"/>
          <w:sz w:val="24"/>
          <w:szCs w:val="24"/>
        </w:rPr>
        <w:t xml:space="preserve">Financial support to local hospitals, </w:t>
      </w:r>
      <w:r>
        <w:rPr>
          <w:rFonts w:cstheme="minorHAnsi"/>
          <w:sz w:val="24"/>
          <w:szCs w:val="24"/>
        </w:rPr>
        <w:t xml:space="preserve">and </w:t>
      </w:r>
      <w:r w:rsidRPr="00E802A3">
        <w:rPr>
          <w:rFonts w:cstheme="minorHAnsi"/>
          <w:sz w:val="24"/>
          <w:szCs w:val="24"/>
        </w:rPr>
        <w:t>unprivileged villages</w:t>
      </w:r>
      <w:r>
        <w:rPr>
          <w:rFonts w:cstheme="minorHAnsi"/>
          <w:sz w:val="24"/>
          <w:szCs w:val="24"/>
        </w:rPr>
        <w:t>.</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sz w:val="24"/>
          <w:szCs w:val="24"/>
        </w:rPr>
        <w:t xml:space="preserve">Contributing to events, and conferences, such as the annual sustainability conference held in Luxor </w:t>
      </w:r>
      <w:r w:rsidRPr="00E802A3">
        <w:rPr>
          <w:rFonts w:cstheme="minorHAnsi"/>
          <w:color w:val="3B3A3A"/>
          <w:sz w:val="24"/>
          <w:szCs w:val="24"/>
        </w:rPr>
        <w:t>under the slogan of “sustainability, economic and social transformations”</w:t>
      </w:r>
      <w:r>
        <w:rPr>
          <w:rFonts w:cstheme="minorHAnsi"/>
          <w:color w:val="3B3A3A"/>
          <w:sz w:val="24"/>
          <w:szCs w:val="24"/>
        </w:rPr>
        <w:t>.</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color w:val="3B3A3A"/>
          <w:sz w:val="24"/>
          <w:szCs w:val="24"/>
        </w:rPr>
        <w:lastRenderedPageBreak/>
        <w:t>Commit to conduct</w:t>
      </w:r>
      <w:r>
        <w:rPr>
          <w:rFonts w:cstheme="minorHAnsi"/>
          <w:color w:val="3B3A3A"/>
          <w:sz w:val="24"/>
          <w:szCs w:val="24"/>
        </w:rPr>
        <w:t>ing</w:t>
      </w:r>
      <w:r w:rsidRPr="00E802A3">
        <w:rPr>
          <w:rFonts w:cstheme="minorHAnsi"/>
          <w:color w:val="3B3A3A"/>
          <w:sz w:val="24"/>
          <w:szCs w:val="24"/>
        </w:rPr>
        <w:t xml:space="preserve"> business ethically and maintain a zero-tolerance policy against corruption</w:t>
      </w:r>
      <w:r>
        <w:rPr>
          <w:rFonts w:cstheme="minorHAnsi"/>
          <w:color w:val="3B3A3A"/>
          <w:sz w:val="24"/>
          <w:szCs w:val="24"/>
        </w:rPr>
        <w:t>.</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color w:val="3B3A3A"/>
          <w:sz w:val="24"/>
          <w:szCs w:val="24"/>
        </w:rPr>
        <w:t>Enhance the prospects of our workforce through skills, professional training, and education development</w:t>
      </w:r>
      <w:r>
        <w:rPr>
          <w:rFonts w:cstheme="minorHAnsi"/>
          <w:color w:val="3B3A3A"/>
          <w:sz w:val="24"/>
          <w:szCs w:val="24"/>
        </w:rPr>
        <w:t>.</w:t>
      </w:r>
    </w:p>
    <w:p w:rsidR="001079A0" w:rsidRPr="00E802A3" w:rsidRDefault="001079A0" w:rsidP="001079A0">
      <w:pPr>
        <w:pStyle w:val="ListParagraph"/>
        <w:numPr>
          <w:ilvl w:val="0"/>
          <w:numId w:val="2"/>
        </w:numPr>
        <w:spacing w:line="276" w:lineRule="auto"/>
        <w:rPr>
          <w:rFonts w:cstheme="minorHAnsi"/>
          <w:sz w:val="24"/>
          <w:szCs w:val="24"/>
        </w:rPr>
      </w:pPr>
      <w:r w:rsidRPr="00E802A3">
        <w:rPr>
          <w:rFonts w:cstheme="minorHAnsi"/>
          <w:color w:val="3B3A3A"/>
          <w:sz w:val="24"/>
          <w:szCs w:val="24"/>
        </w:rPr>
        <w:t>Promote diversity and inclusion of our employees; promote and take actions to achieve an absolute no-discrimination policy</w:t>
      </w:r>
      <w:r>
        <w:rPr>
          <w:rFonts w:cstheme="minorHAnsi"/>
          <w:color w:val="3B3A3A"/>
          <w:sz w:val="24"/>
          <w:szCs w:val="24"/>
        </w:rPr>
        <w:t>.</w:t>
      </w:r>
    </w:p>
    <w:p w:rsidR="001079A0" w:rsidRPr="00E802A3" w:rsidRDefault="001079A0" w:rsidP="001079A0">
      <w:pPr>
        <w:pStyle w:val="FECUThesisHeading1"/>
        <w:numPr>
          <w:ilvl w:val="0"/>
          <w:numId w:val="6"/>
        </w:numPr>
        <w:rPr>
          <w:rFonts w:asciiTheme="minorHAnsi" w:hAnsiTheme="minorHAnsi" w:cstheme="minorHAnsi"/>
          <w:sz w:val="24"/>
          <w:szCs w:val="24"/>
        </w:rPr>
      </w:pPr>
      <w:bookmarkStart w:id="36" w:name="_Toc104103318"/>
      <w:r w:rsidRPr="00E802A3">
        <w:rPr>
          <w:rFonts w:asciiTheme="minorHAnsi" w:hAnsiTheme="minorHAnsi" w:cstheme="minorHAnsi"/>
          <w:sz w:val="24"/>
          <w:szCs w:val="24"/>
        </w:rPr>
        <w:t xml:space="preserve">Economic/ Governance </w:t>
      </w:r>
      <w:bookmarkEnd w:id="36"/>
    </w:p>
    <w:p w:rsidR="001079A0" w:rsidRPr="00E802A3" w:rsidRDefault="001079A0" w:rsidP="001079A0">
      <w:pPr>
        <w:spacing w:line="276" w:lineRule="auto"/>
        <w:rPr>
          <w:rFonts w:cstheme="minorHAnsi"/>
          <w:sz w:val="24"/>
          <w:szCs w:val="24"/>
        </w:rPr>
      </w:pPr>
      <w:r w:rsidRPr="00E802A3">
        <w:rPr>
          <w:rFonts w:cstheme="minorHAnsi"/>
          <w:sz w:val="24"/>
          <w:szCs w:val="24"/>
        </w:rPr>
        <w:t xml:space="preserve">Economic sustainability is one of the most important subjects of sustainable development Sustainable economic development at EDECS includes: </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Creation of a forceful a</w:t>
      </w:r>
      <w:r>
        <w:rPr>
          <w:rFonts w:cstheme="minorHAnsi"/>
          <w:sz w:val="24"/>
          <w:szCs w:val="24"/>
        </w:rPr>
        <w:t>nd stable construction business.</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 xml:space="preserve">Respect the applicable legislation </w:t>
      </w:r>
      <w:r>
        <w:rPr>
          <w:rFonts w:cstheme="minorHAnsi"/>
          <w:sz w:val="24"/>
          <w:szCs w:val="24"/>
        </w:rPr>
        <w:t>concerning</w:t>
      </w:r>
      <w:r w:rsidRPr="00E802A3">
        <w:rPr>
          <w:rFonts w:cstheme="minorHAnsi"/>
          <w:sz w:val="24"/>
          <w:szCs w:val="24"/>
        </w:rPr>
        <w:t xml:space="preserve"> sustainability</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Pr>
          <w:rFonts w:cstheme="minorHAnsi"/>
          <w:sz w:val="24"/>
          <w:szCs w:val="24"/>
        </w:rPr>
        <w:t>Reducing operational c</w:t>
      </w:r>
      <w:r w:rsidRPr="00E802A3">
        <w:rPr>
          <w:rFonts w:cstheme="minorHAnsi"/>
          <w:sz w:val="24"/>
          <w:szCs w:val="24"/>
        </w:rPr>
        <w:t>osts by optimization of internal resources, efficient design and construction, and reduction of fixed costs all the while maintaining the quality of our services.</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Adopting</w:t>
      </w:r>
      <w:r w:rsidRPr="00E802A3">
        <w:rPr>
          <w:rFonts w:cstheme="minorHAnsi"/>
          <w:sz w:val="24"/>
          <w:szCs w:val="24"/>
        </w:rPr>
        <w:t xml:space="preserve"> </w:t>
      </w:r>
      <w:proofErr w:type="gramStart"/>
      <w:r w:rsidRPr="00E802A3">
        <w:rPr>
          <w:rFonts w:cstheme="minorHAnsi"/>
          <w:sz w:val="24"/>
          <w:szCs w:val="24"/>
        </w:rPr>
        <w:t xml:space="preserve">the </w:t>
      </w:r>
      <w:r w:rsidRPr="0098741D">
        <w:rPr>
          <w:rFonts w:cstheme="minorHAnsi"/>
          <w:sz w:val="24"/>
          <w:szCs w:val="24"/>
        </w:rPr>
        <w:t>re</w:t>
      </w:r>
      <w:bookmarkStart w:id="37" w:name="_GoBack"/>
      <w:bookmarkEnd w:id="37"/>
      <w:r w:rsidRPr="0098741D">
        <w:rPr>
          <w:rFonts w:cstheme="minorHAnsi"/>
          <w:sz w:val="24"/>
          <w:szCs w:val="24"/>
        </w:rPr>
        <w:t>duce</w:t>
      </w:r>
      <w:proofErr w:type="gramEnd"/>
      <w:r w:rsidRPr="0098741D">
        <w:rPr>
          <w:rFonts w:cstheme="minorHAnsi"/>
          <w:sz w:val="24"/>
          <w:szCs w:val="24"/>
        </w:rPr>
        <w:t xml:space="preserve">, reuse, and recycle </w:t>
      </w:r>
      <w:r>
        <w:rPr>
          <w:rFonts w:cstheme="minorHAnsi"/>
          <w:sz w:val="24"/>
          <w:szCs w:val="24"/>
        </w:rPr>
        <w:t>initiative.</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Use local resources (Sub-contractors, employees, materials…etc.) on the site of work where applicable</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Promote innovative thinking and practices to create sustainability solutions that support the overall sustainability policy</w:t>
      </w:r>
      <w:r>
        <w:rPr>
          <w:rFonts w:cstheme="minorHAnsi"/>
          <w:sz w:val="24"/>
          <w:szCs w:val="24"/>
        </w:rPr>
        <w:t>.</w:t>
      </w:r>
    </w:p>
    <w:p w:rsidR="001079A0" w:rsidRPr="00E802A3" w:rsidRDefault="001079A0" w:rsidP="001079A0">
      <w:pPr>
        <w:pStyle w:val="ListParagraph"/>
        <w:numPr>
          <w:ilvl w:val="0"/>
          <w:numId w:val="3"/>
        </w:numPr>
        <w:spacing w:line="276" w:lineRule="auto"/>
        <w:rPr>
          <w:rFonts w:cstheme="minorHAnsi"/>
          <w:sz w:val="24"/>
          <w:szCs w:val="24"/>
        </w:rPr>
      </w:pPr>
      <w:r w:rsidRPr="00E802A3">
        <w:rPr>
          <w:rFonts w:cstheme="minorHAnsi"/>
          <w:sz w:val="24"/>
          <w:szCs w:val="24"/>
        </w:rPr>
        <w:t>Promote and implement business ethics</w:t>
      </w:r>
      <w:r>
        <w:rPr>
          <w:rFonts w:cstheme="minorHAnsi"/>
          <w:sz w:val="24"/>
          <w:szCs w:val="24"/>
        </w:rPr>
        <w:t>.</w:t>
      </w:r>
    </w:p>
    <w:p w:rsidR="001079A0" w:rsidRPr="00E802A3" w:rsidRDefault="001079A0" w:rsidP="001079A0">
      <w:pPr>
        <w:pStyle w:val="ListParagraph"/>
        <w:numPr>
          <w:ilvl w:val="0"/>
          <w:numId w:val="3"/>
        </w:numPr>
        <w:autoSpaceDE w:val="0"/>
        <w:autoSpaceDN w:val="0"/>
        <w:adjustRightInd w:val="0"/>
        <w:spacing w:after="0" w:line="276" w:lineRule="auto"/>
        <w:contextualSpacing w:val="0"/>
        <w:rPr>
          <w:rFonts w:cstheme="minorHAnsi"/>
          <w:sz w:val="24"/>
          <w:szCs w:val="24"/>
        </w:rPr>
      </w:pPr>
      <w:r w:rsidRPr="00E802A3">
        <w:rPr>
          <w:rFonts w:cstheme="minorHAnsi"/>
          <w:sz w:val="24"/>
          <w:szCs w:val="24"/>
        </w:rPr>
        <w:t>Apply sustainable procurement practices</w:t>
      </w:r>
      <w:r>
        <w:rPr>
          <w:rFonts w:cstheme="minorHAnsi"/>
          <w:sz w:val="24"/>
          <w:szCs w:val="24"/>
        </w:rPr>
        <w:t>.</w:t>
      </w:r>
    </w:p>
    <w:p w:rsidR="006928D3" w:rsidRDefault="006928D3"/>
    <w:sectPr w:rsidR="0069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4C"/>
    <w:multiLevelType w:val="hybridMultilevel"/>
    <w:tmpl w:val="776E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64EF"/>
    <w:multiLevelType w:val="multilevel"/>
    <w:tmpl w:val="FC3293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6618A2"/>
    <w:multiLevelType w:val="hybridMultilevel"/>
    <w:tmpl w:val="5B76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01E85"/>
    <w:multiLevelType w:val="multilevel"/>
    <w:tmpl w:val="314692FE"/>
    <w:lvl w:ilvl="0">
      <w:start w:val="1"/>
      <w:numFmt w:val="decimal"/>
      <w:lvlText w:val="%1"/>
      <w:lvlJc w:val="left"/>
      <w:pPr>
        <w:ind w:left="360" w:hanging="360"/>
      </w:pPr>
      <w:rPr>
        <w:rFonts w:eastAsiaTheme="minorHAnsi" w:hint="default"/>
        <w:b w:val="0"/>
        <w:color w:val="auto"/>
      </w:rPr>
    </w:lvl>
    <w:lvl w:ilvl="1">
      <w:start w:val="1"/>
      <w:numFmt w:val="decimal"/>
      <w:lvlText w:val="%2."/>
      <w:lvlJc w:val="left"/>
      <w:pPr>
        <w:ind w:left="360" w:hanging="360"/>
      </w:pPr>
      <w:rPr>
        <w:rFonts w:hint="default"/>
        <w:b/>
        <w:bCs w:val="0"/>
        <w:color w:val="2E74B5" w:themeColor="accent1" w:themeShade="BF"/>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4" w15:restartNumberingAfterBreak="0">
    <w:nsid w:val="541B4F82"/>
    <w:multiLevelType w:val="hybridMultilevel"/>
    <w:tmpl w:val="6CCA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E2929"/>
    <w:multiLevelType w:val="hybridMultilevel"/>
    <w:tmpl w:val="87FE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zNze3NDM0sjQzNjBU0lEKTi0uzszPAykwrAUAHwiiDiwAAAA="/>
  </w:docVars>
  <w:rsids>
    <w:rsidRoot w:val="001079A0"/>
    <w:rsid w:val="001079A0"/>
    <w:rsid w:val="004E4E90"/>
    <w:rsid w:val="006928D3"/>
    <w:rsid w:val="00CE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7495"/>
  <w15:chartTrackingRefBased/>
  <w15:docId w15:val="{FC0C913C-258F-4D93-99D6-CD852F9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A0"/>
  </w:style>
  <w:style w:type="paragraph" w:styleId="Heading2">
    <w:name w:val="heading 2"/>
    <w:basedOn w:val="Normal"/>
    <w:next w:val="Normal"/>
    <w:link w:val="Heading2Char"/>
    <w:uiPriority w:val="9"/>
    <w:semiHidden/>
    <w:unhideWhenUsed/>
    <w:qFormat/>
    <w:rsid w:val="00107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79A0"/>
    <w:pPr>
      <w:ind w:left="720"/>
      <w:contextualSpacing/>
    </w:pPr>
  </w:style>
  <w:style w:type="character" w:customStyle="1" w:styleId="ListParagraphChar">
    <w:name w:val="List Paragraph Char"/>
    <w:basedOn w:val="DefaultParagraphFont"/>
    <w:link w:val="ListParagraph"/>
    <w:uiPriority w:val="34"/>
    <w:rsid w:val="001079A0"/>
  </w:style>
  <w:style w:type="paragraph" w:customStyle="1" w:styleId="FECUThesisHeading1">
    <w:name w:val="FECU Thesis Heading 1"/>
    <w:basedOn w:val="Heading2"/>
    <w:link w:val="FECUThesisHeading1Char"/>
    <w:qFormat/>
    <w:rsid w:val="001079A0"/>
    <w:pPr>
      <w:spacing w:before="480" w:after="240" w:line="240" w:lineRule="auto"/>
    </w:pPr>
    <w:rPr>
      <w:rFonts w:ascii="Times New Roman" w:eastAsia="Times New Roman" w:hAnsi="Times New Roman" w:cs="Times New Roman"/>
      <w:b/>
      <w:bCs/>
      <w:sz w:val="32"/>
      <w:szCs w:val="32"/>
    </w:rPr>
  </w:style>
  <w:style w:type="character" w:customStyle="1" w:styleId="FECUThesisHeading1Char">
    <w:name w:val="FECU Thesis Heading 1 Char"/>
    <w:basedOn w:val="Heading2Char"/>
    <w:link w:val="FECUThesisHeading1"/>
    <w:rsid w:val="001079A0"/>
    <w:rPr>
      <w:rFonts w:ascii="Times New Roman" w:eastAsia="Times New Roman" w:hAnsi="Times New Roman" w:cs="Times New Roman"/>
      <w:b/>
      <w:bCs/>
      <w:color w:val="2E74B5" w:themeColor="accent1" w:themeShade="BF"/>
      <w:sz w:val="32"/>
      <w:szCs w:val="32"/>
    </w:rPr>
  </w:style>
  <w:style w:type="character" w:customStyle="1" w:styleId="Heading2Char">
    <w:name w:val="Heading 2 Char"/>
    <w:basedOn w:val="DefaultParagraphFont"/>
    <w:link w:val="Heading2"/>
    <w:uiPriority w:val="9"/>
    <w:semiHidden/>
    <w:rsid w:val="001079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 mg</dc:creator>
  <cp:keywords/>
  <dc:description/>
  <cp:lastModifiedBy>mony mg</cp:lastModifiedBy>
  <cp:revision>1</cp:revision>
  <dcterms:created xsi:type="dcterms:W3CDTF">2022-05-22T07:23:00Z</dcterms:created>
  <dcterms:modified xsi:type="dcterms:W3CDTF">2022-05-22T07:26:00Z</dcterms:modified>
</cp:coreProperties>
</file>